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3" w:rsidRPr="00B61A47" w:rsidRDefault="00943D93" w:rsidP="00943D93">
      <w:pPr>
        <w:spacing w:line="580" w:lineRule="exact"/>
        <w:ind w:firstLineChars="200" w:firstLine="640"/>
        <w:rPr>
          <w:rFonts w:eastAsia="黑体"/>
          <w:kern w:val="0"/>
          <w:sz w:val="32"/>
        </w:rPr>
      </w:pPr>
      <w:r w:rsidRPr="00B61A47">
        <w:rPr>
          <w:rFonts w:eastAsia="黑体" w:hint="eastAsia"/>
          <w:kern w:val="0"/>
          <w:sz w:val="32"/>
        </w:rPr>
        <w:t>附件</w:t>
      </w:r>
      <w:r w:rsidRPr="00B61A47">
        <w:rPr>
          <w:rFonts w:eastAsia="黑体"/>
          <w:kern w:val="0"/>
          <w:sz w:val="32"/>
        </w:rPr>
        <w:t>4</w:t>
      </w:r>
    </w:p>
    <w:p w:rsidR="00943D93" w:rsidRDefault="00943D93" w:rsidP="00943D93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en-US" w:eastAsia="zh-CN"/>
        </w:rPr>
        <w:t>大连市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高层次人才分类目录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kern w:val="0"/>
          <w:sz w:val="33"/>
          <w:szCs w:val="33"/>
        </w:rPr>
      </w:pP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一、尖端人才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1.诺贝尔奖、菲尔兹奖、沃尔夫奖、阿贝尔奖、帕内蒂奖、普利兹克奖、图灵奖、盖尔德纳奖、路易莎·格罗斯·霍维茨奖、华罗庚数学奖、南丁格尔奖等国际性重要科学技术奖获得者。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2.发达国家院士或最高学术权威机构会员、世界级水平科学家。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3.国家最高科学技术奖获得者、中国科学院院士、中国工程院院士。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4.国家“千人计划”顶尖人才与创新团队、国家“万人计划”杰出人才。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5.国家科学技术奖特等奖及一等奖获得者第1名。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其中引进的尖端人才，年龄一般不超过70周岁。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二、领军人才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国家“万人计划”领军人才，国家“千人计划”（不含青年“千人计划”）专家，中国社会科学院学部委员、荣誉学部委员，国家创新人才推进计划人选，“百千万人才工程”国家级人选，中宣部文化名家暨“四个一批”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2.“长江学者奖励计划”特聘教授、国家有突出贡献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中青年专家、国家杰出青年科学基金获得者、国务院学科评议组成员、吴阶平医学奖获得者、入选中医药传承与创新“百千万”人才工程（岐黄工程）国家中医药领军人才支持计划的岐黄学者和中医药首席科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科学技术奖特等奖及一等奖获得者第2至5名、二等奖前5名，国家级重点学科、重点实验室、工程（技术）研究中心、技术创新中心、临床医学研究中心、医学中心、区域医疗中心、医学重点专科、区域中医（专科）诊疗中心、中医临床研究基地、工程实验室学术技术带头人，重大科技项目首席科学家，国家社会科学基金重大项目首席专家，在国（境）外著名高校、科研院所担任相当于教授职务人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4.中国经济学奖、孙冶方经济科学奖、中国金融学科终身成就奖等经济金融奖项获得者，袁宝华企业管理金奖获得者。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全国杰出专业技术人才，国家级教学名师、国家级教学成果奖一等奖获得者前3名，国医大师、国家级名中医，中华医学会、中华预防医学会、中国医师协会、中华中医药学会、中华口腔医学会、中国药学会专科分会（专业委员会）主任委员和副主任委员，全国卫生系统先进工作者，全国优秀医院院长，中国医师奖获得者，全国精神文明建设“五个一工程”奖或全国常设性理论、新闻出版、文艺等奖项一等奖获得者及获奖作品第一主创，中华技能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大奖获得者，中国工艺美术大师，国家级非物质文化遗产传承人。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世界500强企业担任相当于副总以上级别的经营管理人才，世界行业排名前10位的金融机构总部的高管、首席风险控制人员、首席财务管理人员、首席产品管理人员、首席技术人员及首席经济学家，全国30强文化企业董事长、总经理，红星奖、红点奖、IF设计奖、IDEA奖获得者及获奖团队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其中引进的领军人才，年龄一般不超过55周岁。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三、高端人才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国家“万人计划”青年拔尖人才，国家青年“千人计划”专家，“长江学者奖励计划”青年学者，优秀青年科学基金获得者，中国科学院“百人计划”人选，享受国务院政府特殊津贴专家，国家自然科学基金、社会科学基金重大课题主持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教育部“新世纪优秀人才支持计划”入选者、全国名校长、全国模范教师、全国优秀教师、全国优秀教育工作者、国家级教学成果奖二等奖获得者第1名，辽宁省优秀专家，省部级社会科学突出贡献奖获得者第1名，省级、副省级市医学会、预防医学会、医师协会、中医药学会、口腔医学会、药学会专科分会（专业委员会）主任委员和副主任委员，全国老中医药专家学术继承指导老师，省级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名中医。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科学技术奖获得者第6名及以后，省部级科学技术奖一等奖获得者前5名和二等奖获得者前3名，副省级市科学技术奖一等奖获得者前3名，在国（境）外著名高校、科研院所担任相当于副教授职务人员，省部级重点学科、重点实验室、工程（技术）研究中心、技术创新中心、产业技术创新平台、工程实验室和省部级、副省级市临床医学研究中心、医学重点专科（学科）、专科专病诊疗中心学术技术带头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省、副省级市文化名家暨宣传文化系统“四个一批”人才，省级精神文明建设“五个一工程”奖或省级常设性理论、新闻出版、文艺等奖项一等奖获得者及获奖作品第一主创，省级工艺美术大师，省级非物质文化遗产传承人，文化和旅游部文化产业创业创意重点人才库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全国技术能手，世界技能大赛获奖选手，国家级技能大师工作室领衔（办）人，省级政府认定的“高精尖缺”高技能人才，具备国家级教练员资质、担任主管教练以上职务期间培养出洲际及以上赛事冠军的教练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中国200强企业总部担任相当于副总以上级别的经营管理人才，世界500强企业总部副总经理、大洲级区域总裁、首席财务管理人员、首席产品管理人员、首席技术人员等，获得国家级荣誉的金融机构董事长、总经理，国家级金融研究机构主要负责人，国家级重大金融政策规划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主要起草人，主持国家级重点金融工程项目的金融专家，全国30强文化企业提名企业董事长、总经理，“国家动漫政府奖”获奖作品的导演、编剧。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全国中青年德艺双馨文艺工作者奖、茅盾文学奖、鲁迅文学奖、长江韬奋奖、中国文化艺术政府奖（文华奖、群星奖）、中国广播影视大奖（中国电影“华表奖”、中国电视剧“飞天奖”、中国广播电视节目奖）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8.经评估认定，相当于上述层次的人才。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其中引进的高端人才，年龄一般不超过50周岁。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四、青年才俊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1.在国内外知名大学取得理工科博士学位及医学、中医药学博士学位人员，期满出站博士后研究人员。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2.省部级科学技术奖一等奖获得者第6名及以后和二等奖获得者第4名及以后，副省级市科学技术奖一等奖获得者第4名及以后和二等奖获得者前3名，省部级社会科学优秀成果奖获得者（第一完成人）。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中小学全国优秀班主任、省级教学名师、省级学科带头人、省级特级教师、省级专家型校长（园长）、全国优秀班主任、全国职业院校技能大赛金牌获得者指导教师、省“双师型”名师工作室项目主持人，省级农业名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4.国家技能人才培育突出贡献个人获得者，世界技能大赛国家集训队入选选手，省级工匠，省功勋高技能人才，省有突出贡献技能人才，省技术能手，省级技能大师工作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室（站）领办人，曾获得奥运冠军的教学骨干、曾带出奥运冠军的教练员，具有国家级教练员资格、曾获得世界冠军的教学骨干，具有国家级教练员资格、曾带出世界冠军的教练员，世界技能大赛金牌获得者教练组组长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中国500强企业、中国500强民营企业总部副总经理、首席财务管理人员、首席产品管理人员、首席技术人员等，全国行业排名前15位的法人金融机构副总经理及相当职务以上高管人员，入选全国500强企业的金融机构的首席风险控制人员、首席财务管理人员、首席产品管理人员、首席技术人员及首席经济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中国国际动漫节“金猴奖”综合奖金奖获奖作品的导演、编剧，茅盾文学新人奖·网络文学新人奖获得者，中国戏剧奖、大众电影百花奖、电影金鸡奖、音乐金钟奖、全国美术展览奖、曲艺牡丹奖、书法兰亭奖、杂技金菊奖、摄影金像奖、民间文艺山花奖、电视金鹰奖、舞蹈荷花奖获得者，全国优秀儿童文学奖、全国少数民族文学创作骏马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其中引进的青年才俊，年龄一般不超过45周岁。</w:t>
      </w:r>
    </w:p>
    <w:p w:rsidR="00A95479" w:rsidRDefault="00943D93" w:rsidP="00943D93">
      <w:r>
        <w:rPr>
          <w:rFonts w:ascii="仿宋_GB2312" w:eastAsia="仿宋_GB2312" w:hAnsi="仿宋_GB2312" w:cs="仿宋_GB2312" w:hint="eastAsia"/>
          <w:sz w:val="33"/>
          <w:szCs w:val="33"/>
        </w:rPr>
        <w:t>对为我市经济社会发展作出突出贡献的，在高层次人才认定中可适当放宽学历、职称、年龄等相关条件。本人才分类目录将定期修订、更新完善。</w:t>
      </w:r>
    </w:p>
    <w:sectPr w:rsidR="00A9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3"/>
    <w:rsid w:val="00943D93"/>
    <w:rsid w:val="00A9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DF1E9-AD31-49EA-A9B7-EC1239553576}"/>
</file>

<file path=customXml/itemProps2.xml><?xml version="1.0" encoding="utf-8"?>
<ds:datastoreItem xmlns:ds="http://schemas.openxmlformats.org/officeDocument/2006/customXml" ds:itemID="{5F236E1D-3277-4B68-BFF2-D364F98CDE4F}"/>
</file>

<file path=customXml/itemProps3.xml><?xml version="1.0" encoding="utf-8"?>
<ds:datastoreItem xmlns:ds="http://schemas.openxmlformats.org/officeDocument/2006/customXml" ds:itemID="{848CADAC-DF42-4DE0-96BE-5B4C34249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2568</Characters>
  <Application>Microsoft Office Word</Application>
  <DocSecurity>0</DocSecurity>
  <Lines>21</Lines>
  <Paragraphs>6</Paragraphs>
  <ScaleCrop>false</ScaleCrop>
  <Company>Lenovo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gjrcb</dc:creator>
  <cp:keywords/>
  <dc:description/>
  <cp:lastModifiedBy>gjrcb</cp:lastModifiedBy>
  <cp:revision>2</cp:revision>
  <dcterms:created xsi:type="dcterms:W3CDTF">2020-06-15T02:18:00Z</dcterms:created>
  <dcterms:modified xsi:type="dcterms:W3CDTF">2020-06-15T02:18:00Z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0x01010053ACE6717F5AD341B5B3786605EF8364</vt:lpwstr>
  </property>
</Properties>
</file>